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b/>
          <w:color w:val="000000"/>
          <w:sz w:val="32"/>
          <w:szCs w:val="32"/>
        </w:rPr>
        <w:t>上海应用技术大学教师公寓住宿申请表</w:t>
      </w:r>
    </w:p>
    <w:p>
      <w:pPr>
        <w:pStyle w:val="4"/>
        <w:snapToGrid w:val="0"/>
        <w:ind w:firstLine="0" w:firstLineChars="0"/>
        <w:rPr>
          <w:rFonts w:hint="eastAsia" w:ascii="宋体" w:cs="宋体"/>
          <w:color w:val="000000"/>
          <w:sz w:val="28"/>
          <w:szCs w:val="28"/>
        </w:rPr>
      </w:pPr>
    </w:p>
    <w:tbl>
      <w:tblPr>
        <w:tblStyle w:val="3"/>
        <w:tblW w:w="100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954"/>
        <w:gridCol w:w="2526"/>
        <w:gridCol w:w="25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申请部门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申请日期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部门联系人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color w:val="000000"/>
                <w:sz w:val="28"/>
                <w:szCs w:val="28"/>
              </w:rPr>
              <w:t>付款方式</w:t>
            </w:r>
          </w:p>
        </w:tc>
        <w:tc>
          <w:tcPr>
            <w:tcW w:w="4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cs="宋体"/>
                <w:color w:val="000000"/>
                <w:sz w:val="28"/>
                <w:szCs w:val="28"/>
              </w:rPr>
              <w:t>一卡通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cs="宋体"/>
                <w:color w:val="000000"/>
                <w:sz w:val="28"/>
                <w:szCs w:val="28"/>
              </w:rPr>
              <w:t>部门转账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color w:val="000000"/>
                <w:sz w:val="28"/>
                <w:szCs w:val="28"/>
              </w:rPr>
              <w:t>住宿地点</w:t>
            </w:r>
          </w:p>
        </w:tc>
        <w:tc>
          <w:tcPr>
            <w:tcW w:w="4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cs="宋体"/>
                <w:color w:val="000000"/>
                <w:sz w:val="28"/>
                <w:szCs w:val="28"/>
              </w:rPr>
              <w:t>原教师公寓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/>
                <w:color w:val="000000"/>
                <w:sz w:val="28"/>
                <w:szCs w:val="28"/>
              </w:rPr>
              <w:t>26</w:t>
            </w:r>
            <w:r>
              <w:rPr>
                <w:rFonts w:hint="eastAsia" w:cs="宋体"/>
                <w:color w:val="000000"/>
                <w:sz w:val="28"/>
                <w:szCs w:val="28"/>
              </w:rPr>
              <w:t>号楼教师公寓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住宿人员姓名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证件号（身份证）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住宿日期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住宿原因</w:t>
            </w:r>
          </w:p>
        </w:tc>
        <w:tc>
          <w:tcPr>
            <w:tcW w:w="7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申请部门领导签名</w:t>
            </w:r>
          </w:p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7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后保处审核</w:t>
            </w:r>
          </w:p>
        </w:tc>
        <w:tc>
          <w:tcPr>
            <w:tcW w:w="7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4"/>
        <w:snapToGrid w:val="0"/>
        <w:ind w:firstLine="0" w:firstLineChars="0"/>
        <w:rPr>
          <w:rFonts w:hint="eastAsia" w:ascii="宋体" w:cs="宋体"/>
          <w:color w:val="000000"/>
          <w:sz w:val="28"/>
          <w:szCs w:val="28"/>
        </w:rPr>
      </w:pPr>
    </w:p>
    <w:p>
      <w:pPr>
        <w:pStyle w:val="4"/>
        <w:snapToGrid w:val="0"/>
        <w:ind w:firstLine="0" w:firstLineChars="0"/>
        <w:rPr>
          <w:rFonts w:hint="eastAsia" w:asci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说明：</w:t>
      </w:r>
      <w:r>
        <w:rPr>
          <w:rFonts w:hint="eastAsia" w:ascii="宋体" w:hAnsi="宋体" w:cs="宋体"/>
          <w:color w:val="000000"/>
          <w:sz w:val="24"/>
          <w:szCs w:val="24"/>
        </w:rPr>
        <w:t>在满足学校教职员工正常入住的前提下，接受部门、二级学院邀请来我校讲学等的临时住宿申请，住宿人员仅限外校教师和上级主管部门的工作人员，接待部门填写申请并由部门领导签字、盖章后交后勤保障处审核，费用由申请部门支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F3"/>
    <w:rsid w:val="000235CA"/>
    <w:rsid w:val="00AA3DF3"/>
    <w:rsid w:val="50B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2018-05-09T03:56:00Z</dcterms:created>
  <dc:creator>翁德明</dc:creator>
  <cp:lastModifiedBy>lenovo</cp:lastModifiedBy>
  <dcterms:modified xsi:type="dcterms:W3CDTF">2018-05-09T08:14:00Z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